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  <w:t>Informativa ai sensi dell’art. 13 del Regolamento Europeo 679/2016 e consenso</w:t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Ai sensi dell’art. 13 del Regolamento Europeo (UE) 2016/679 (di seguito GDPR), e in relazione ai dati personali di cui il comune di Santa Croce Sull’Arno entrerà nella disponibilità con la gestione della presente pratica, Le comunichiamo quanto segue.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Titolare del trattamento e responsabile della protezione dei dati personali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Titolare del trattamento è il Comune di Santa Croce Sull’Arno piazza </w:t>
      </w:r>
      <w:r>
        <w:rPr>
          <w:sz w:val="20"/>
          <w:szCs w:val="20"/>
        </w:rPr>
        <w:t>del Popolo n.8.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Finalità del trattamento dei dati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Il trattamento è finalizzato alla corretta e completa gestione dei sinistri. I suoi dati saranno trattati anche al fine di:</w:t>
      </w:r>
    </w:p>
    <w:p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adempiere agli obblighi previsti in ambito fiscale e contabile;</w:t>
      </w:r>
    </w:p>
    <w:p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rispettare gli obblighi incombenti sull’ente e previsti dalla normativa vigente.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I dati personali potranno essere trattati a mezzo sia di archivi cartacei che informatici e trattati con modalità strettamente necessarie a far fronte alle finalità sopra indicate.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Base giuridica del trattamento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L’ente tratta i Suoi dati personali lecitamente, laddove il trattamento:</w:t>
      </w:r>
    </w:p>
    <w:p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sia necessario alla corretta gestione della pratica;</w:t>
      </w:r>
    </w:p>
    <w:p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sia necessario per adempiere ad un obbligo legale incombente sull’ente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Conseguenze della mancata comunicazione dei dati personali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Con riguardo ai dati personali relativi all’esecuzione del servizio di cui Lei è parte o relativi all’adempimento di un obbligo normativo, la mancata comunicazione dei dati personali impedisce la prosecuzione del servizio stesso.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Conservazione dei dati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I Suoi dati personali potranno essere comunicati a: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consulenti, legali, medici, periti e altri professionisti che eroghino prestazioni funzionali ai fini sopra indicati;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istituti bancari e assicurativi che eroghino prestazioni funzionali ai fini sopra indicati;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soggetti che elaborano i dati in esecuzione di specifici obblighi di legge;</w:t>
      </w:r>
    </w:p>
    <w:p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autorità giudiziarie o amministrative, per l’adempimento degli obblighi di legge.</w:t>
      </w:r>
    </w:p>
    <w:p>
      <w:pPr>
        <w:pStyle w:val="Normal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Profilazione e diffusione dei dati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I Suoi dati personali non sono soggetti a diffusione né ad alcun processo decisionale interamente automatizzato, ivi compresa la profilazione.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Diritti dell’interessato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Tra i diritti a lei riconosciuti dal GDPR rientrano quelli di:</w:t>
      </w:r>
    </w:p>
    <w:p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chiedere all’ente l’accesso ai Suoi dati personali ed alle informazioni relative agli stessi; la rettifica dei dati inesatti o l’integrazione di quelli incompleti; la cancellazione dei dati personali che la riguardano (al verificarsi di una delle condizioni indicate nell’art.17, paragrafo 1 del GDPR e nel rispetto delle eccezioni previste nel paragrafo 3 dello stesso articolo); la limitazione del trattamento dei Suoi dati personali (al ricorrere di una delle ipotesi indicate nell’art.18, paragrafo 1 del GDPR);</w:t>
      </w:r>
    </w:p>
    <w:p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opporsi in qualsiasi momento al trattamento dei Suoi dati personali al ricorrere di situazioni particolari che la riguardano;</w:t>
      </w:r>
    </w:p>
    <w:p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revocare il consenso in qualsiasi momento, limitatamente alle ipotesi in cui il trattamento sia basato sul Suo consenso per una o più specifiche finalità e riguardi dati 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consenso ed effettuato antecedentemente alla revoca dello stesso, conserva, comunque la sua liceità;</w:t>
      </w:r>
    </w:p>
    <w:p>
      <w:pPr>
        <w:pStyle w:val="ListParagraph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proporre reclamo ad un’autorità di controllo (Autorità Garante per la protezione dei dati personali – </w:t>
      </w:r>
      <w:hyperlink r:id="rId2">
        <w:r>
          <w:rPr>
            <w:rStyle w:val="CollegamentoInternet"/>
            <w:sz w:val="20"/>
            <w:szCs w:val="20"/>
          </w:rPr>
          <w:t>www.garanteprivacy.it</w:t>
        </w:r>
      </w:hyperlink>
      <w:r>
        <w:rPr>
          <w:sz w:val="20"/>
          <w:szCs w:val="20"/>
        </w:rPr>
        <w:t xml:space="preserve">).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Il/la sottoscritt__________________________ codice fiscale: ______________________________________________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Acconsente a che l’ente ponga in essere le attività sopra descritte per le quali il consenso rappresenti la base giuridica del trattamento e, per tale motivo,</w:t>
      </w:r>
    </w:p>
    <w:p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presta il consenso</w:t>
      </w:r>
    </w:p>
    <w:p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nega il consenso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Luogo, ___________________                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1702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 w:asciiTheme="minorHAnsi" w:eastAsiaTheme="minorHAnsi" w:hAnsiTheme="minorHAnsi"/>
      <w:color w:val="auto"/>
      <w:kern w:val="0"/>
      <w:sz w:val="22"/>
      <w:szCs w:val="22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5b68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b6868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a092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01b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aranteprivacy.it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LibreOffice/7.2.6.2$Windows_X86_64 LibreOffice_project/b0ec3a565991f7569a5a7f5d24fed7f52653d754</Application>
  <AppVersion>15.0000</AppVersion>
  <Pages>1</Pages>
  <Words>563</Words>
  <Characters>3355</Characters>
  <CharactersWithSpaces>4043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2022-03-10T09:34:00Z</dcterms:created>
  <dc:creator>Mariapia Capitini</dc:creator>
  <dc:description/>
  <dc:language>it-IT</dc:language>
  <cp:lastModifiedBy/>
  <dcterms:modified xsi:type="dcterms:W3CDTF">2022-08-24T11:52:49Z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